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Nota informativa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Junio 2024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Congreso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Nacional de Formación Docente: evento histórico en la educación paraguaya con diez destacados conferencistas internacionales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highlight w:val="white"/>
          <w:rtl w:val="0"/>
        </w:rPr>
        <w:t xml:space="preserve">El Congreso Nacional de Formación Docente “Fortaleciendo la formación docente desde la colaboración y la investigación” del Proyecto Aula Pyahu, marcará un hito en la educación con la presencia de diez renombrados conferencistas internacionales y también nacionales. Se llevará a cabo los días 19 y 20 de junio de 2024 en el horario de 08:00 a 18:30 horas, en el campus de la UNA en San Lorenzo y es con acceso gratuito. </w:t>
      </w:r>
      <w:r w:rsidDel="00000000" w:rsidR="00000000" w:rsidRPr="00000000">
        <w:rPr>
          <w:rtl w:val="0"/>
        </w:rPr>
        <w:t xml:space="preserve">El evento es organizado por la UNA y el MEC, con el apoyo de la Unión Europea.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rtl w:val="0"/>
        </w:rPr>
        <w:t xml:space="preserve">Este Congreso Nacional representa una de las últimas actividades del proyecto Aula Pyahu , donde se presentarán oportunamente las investigaciones y experiencias de un trabajo </w:t>
      </w:r>
      <w:r w:rsidDel="00000000" w:rsidR="00000000" w:rsidRPr="00000000">
        <w:rPr>
          <w:rtl w:val="0"/>
        </w:rPr>
        <w:t xml:space="preserve">consistente </w:t>
      </w:r>
      <w:r w:rsidDel="00000000" w:rsidR="00000000" w:rsidRPr="00000000">
        <w:rPr>
          <w:rtl w:val="0"/>
        </w:rPr>
        <w:t xml:space="preserve">y colaborativo. </w:t>
      </w:r>
      <w:r w:rsidDel="00000000" w:rsidR="00000000" w:rsidRPr="00000000">
        <w:rPr>
          <w:highlight w:val="white"/>
          <w:rtl w:val="0"/>
        </w:rPr>
        <w:t xml:space="preserve">Será un espacio que congregará a educadores de formación docente de todo el país en un formato híbrido que permitirá la participación tanto presencial como virtual.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 desarrollará en base a 6 ejes temáticos: Formación inicial del docente, Desarrollo profesional del docente, Análisis de las políticas de formación docente, Tecnología educativa y su papel en la formación docente, Tendencias en la formación del profesorado en la era digital y Metodología de investigación en la formación del docente.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También se realizarán 5 Paneles temáticos: El rol de las universidades en la formación profesional de los educadores, La cooperación internacional en la formación docente inicial y continua, Perspectiva regional e internacional sobre la formación docente, Conformación de redes para el fortalecimiento de la investigación educativa y Experiencias desde Aula Pyahu para el fortalecimiento de la Formación Docente en el Paraguay.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 prevé la participación de más de 1.000 participantes de todo el país; entre ellos educadores, investigadores y estudiantes y más de 100 investigaciones y trabajos en posters.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Conferencistas internacionales confirmados: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Jesús Manso Ayuso (España)</w:t>
      </w:r>
      <w:r w:rsidDel="00000000" w:rsidR="00000000" w:rsidRPr="00000000">
        <w:rPr>
          <w:rtl w:val="0"/>
        </w:rPr>
        <w:t xml:space="preserve"> con el tema “El desarrollo de la práctica docente a través de sus competencias profesionales”; </w:t>
      </w:r>
      <w:r w:rsidDel="00000000" w:rsidR="00000000" w:rsidRPr="00000000">
        <w:rPr>
          <w:b w:val="1"/>
          <w:rtl w:val="0"/>
        </w:rPr>
        <w:t xml:space="preserve">Fernando Salvatierra (Argentina)</w:t>
      </w:r>
      <w:r w:rsidDel="00000000" w:rsidR="00000000" w:rsidRPr="00000000">
        <w:rPr>
          <w:rtl w:val="0"/>
        </w:rPr>
        <w:t xml:space="preserve"> con la conferencia “El aporte de las tecnologías digitales para transformar la educación”; </w:t>
      </w:r>
      <w:r w:rsidDel="00000000" w:rsidR="00000000" w:rsidRPr="00000000">
        <w:rPr>
          <w:b w:val="1"/>
          <w:rtl w:val="0"/>
        </w:rPr>
        <w:t xml:space="preserve">Pablo González Martínez (Chile)</w:t>
      </w:r>
      <w:r w:rsidDel="00000000" w:rsidR="00000000" w:rsidRPr="00000000">
        <w:rPr>
          <w:rtl w:val="0"/>
        </w:rPr>
        <w:t xml:space="preserve"> con la conferencia denominada “Formación de mentores para el acompañamiento a docentes noveles en Paraguay: claves para el impulso del desarrollo profesional docente”;</w:t>
      </w:r>
      <w:r w:rsidDel="00000000" w:rsidR="00000000" w:rsidRPr="00000000">
        <w:rPr>
          <w:b w:val="1"/>
          <w:rtl w:val="0"/>
        </w:rPr>
        <w:t xml:space="preserve"> Cristina Ricci (Argentina)</w:t>
      </w:r>
      <w:r w:rsidDel="00000000" w:rsidR="00000000" w:rsidRPr="00000000">
        <w:rPr>
          <w:rtl w:val="0"/>
        </w:rPr>
        <w:t xml:space="preserve"> con el tema “Dimensiones de la investigación en la Formación inicial y en el Desarrollo profesional del docente. Una mirada epistemológica y metodológica situada”; </w:t>
      </w:r>
      <w:r w:rsidDel="00000000" w:rsidR="00000000" w:rsidRPr="00000000">
        <w:rPr>
          <w:b w:val="1"/>
          <w:rtl w:val="0"/>
        </w:rPr>
        <w:t xml:space="preserve">João Mattar (Brasil)</w:t>
      </w:r>
      <w:r w:rsidDel="00000000" w:rsidR="00000000" w:rsidRPr="00000000">
        <w:rPr>
          <w:rtl w:val="0"/>
        </w:rPr>
        <w:t xml:space="preserve"> presentará “Formación docente a distancia en educación superior”; </w:t>
      </w:r>
      <w:r w:rsidDel="00000000" w:rsidR="00000000" w:rsidRPr="00000000">
        <w:rPr>
          <w:b w:val="1"/>
          <w:rtl w:val="0"/>
        </w:rPr>
        <w:t xml:space="preserve">Daniela Ramos (Brasil)</w:t>
      </w:r>
      <w:r w:rsidDel="00000000" w:rsidR="00000000" w:rsidRPr="00000000">
        <w:rPr>
          <w:rtl w:val="0"/>
        </w:rPr>
        <w:t xml:space="preserve"> disertará sobre “El juego digital Sensidex y el fomento de las habilidades emocionales en la escuela”; </w:t>
      </w:r>
      <w:r w:rsidDel="00000000" w:rsidR="00000000" w:rsidRPr="00000000">
        <w:rPr>
          <w:b w:val="1"/>
          <w:rtl w:val="0"/>
        </w:rPr>
        <w:t xml:space="preserve">Silvia Etchegaray (Argentina)</w:t>
      </w:r>
      <w:r w:rsidDel="00000000" w:rsidR="00000000" w:rsidRPr="00000000">
        <w:rPr>
          <w:rtl w:val="0"/>
        </w:rPr>
        <w:t xml:space="preserve"> con la conferencia “Pensar y actuar en la formación de docentes de Matemática”; </w:t>
      </w:r>
      <w:r w:rsidDel="00000000" w:rsidR="00000000" w:rsidRPr="00000000">
        <w:rPr>
          <w:b w:val="1"/>
          <w:rtl w:val="0"/>
        </w:rPr>
        <w:t xml:space="preserve">Alcira Rivarosa (Argentina)</w:t>
      </w:r>
      <w:r w:rsidDel="00000000" w:rsidR="00000000" w:rsidRPr="00000000">
        <w:rPr>
          <w:rtl w:val="0"/>
        </w:rPr>
        <w:t xml:space="preserve"> con la ponencia “¿Qué saber y saber hacer reclaman hoy las prácticas de Educación en Ciencias?.Un recorrido ensayando modelos e ilusiones”; </w:t>
      </w:r>
      <w:r w:rsidDel="00000000" w:rsidR="00000000" w:rsidRPr="00000000">
        <w:rPr>
          <w:b w:val="1"/>
          <w:rtl w:val="0"/>
        </w:rPr>
        <w:t xml:space="preserve">Andrea Revel Chion (Argentina) </w:t>
      </w:r>
      <w:r w:rsidDel="00000000" w:rsidR="00000000" w:rsidRPr="00000000">
        <w:rPr>
          <w:rtl w:val="0"/>
        </w:rPr>
        <w:t xml:space="preserve">con el tema “La argumentación científica escolar. Una competencia clave en la formación docente” y </w:t>
      </w:r>
      <w:r w:rsidDel="00000000" w:rsidR="00000000" w:rsidRPr="00000000">
        <w:rPr>
          <w:b w:val="1"/>
          <w:rtl w:val="0"/>
        </w:rPr>
        <w:t xml:space="preserve">Alejandro Pujalte (Argentina)</w:t>
      </w:r>
      <w:r w:rsidDel="00000000" w:rsidR="00000000" w:rsidRPr="00000000">
        <w:rPr>
          <w:rtl w:val="0"/>
        </w:rPr>
        <w:t xml:space="preserve"> con el tema “Aportes de las metaciencias al desarrollo profesional docente: Apuntes para la formación inicial y continuada del profesorado”.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highlight w:val="white"/>
          <w:rtl w:val="0"/>
        </w:rPr>
        <w:t xml:space="preserve">El Congreso se realizará en formato híbrido, transmitido a través de redes sociales y también presencial, la inscripción es gratuita y están habilitadas en</w:t>
      </w:r>
      <w:hyperlink r:id="rId7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https://bit.ly/InscripciónICongresoAulaPyahu2024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Declarado de interés nacional, científico y educativo 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</w:t>
      </w:r>
      <w:r w:rsidDel="00000000" w:rsidR="00000000" w:rsidRPr="00000000">
        <w:rPr>
          <w:color w:val="0d0d0d"/>
          <w:highlight w:val="white"/>
          <w:rtl w:val="0"/>
        </w:rPr>
        <w:t xml:space="preserve">a Cámara</w:t>
      </w:r>
      <w:r w:rsidDel="00000000" w:rsidR="00000000" w:rsidRPr="00000000">
        <w:rPr>
          <w:highlight w:val="white"/>
          <w:rtl w:val="0"/>
        </w:rPr>
        <w:t xml:space="preserve"> de Diputados ha declarado el Congreso Nacional de Formación Docente Aula Pyahu  “De interés nacional, científico y educativo”. De esta manera, se busca fomentar, promover y difundir el conocimiento científico y la investigación en el ámbito de la formación docente y la educación nacional.</w:t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white"/>
        </w:rPr>
      </w:pPr>
      <w:hyperlink r:id="rId9">
        <w:r w:rsidDel="00000000" w:rsidR="00000000" w:rsidRPr="00000000">
          <w:rPr>
            <w:rtl w:val="0"/>
          </w:rPr>
          <w:t xml:space="preserve">#AULAPYAHU</w:t>
        </w:r>
      </w:hyperlink>
      <w:r w:rsidDel="00000000" w:rsidR="00000000" w:rsidRPr="00000000">
        <w:rPr>
          <w:highlight w:val="white"/>
          <w:rtl w:val="0"/>
        </w:rPr>
        <w:t xml:space="preserve"> es el proyecto liderado por la </w:t>
      </w:r>
      <w:hyperlink r:id="rId10">
        <w:r w:rsidDel="00000000" w:rsidR="00000000" w:rsidRPr="00000000">
          <w:rPr>
            <w:rtl w:val="0"/>
          </w:rPr>
          <w:t xml:space="preserve">Universidad Nacional de Asunción</w:t>
        </w:r>
      </w:hyperlink>
      <w:r w:rsidDel="00000000" w:rsidR="00000000" w:rsidRPr="00000000">
        <w:rPr>
          <w:highlight w:val="white"/>
          <w:rtl w:val="0"/>
        </w:rPr>
        <w:t xml:space="preserve"> y el </w:t>
      </w:r>
      <w:hyperlink r:id="rId11">
        <w:r w:rsidDel="00000000" w:rsidR="00000000" w:rsidRPr="00000000">
          <w:rPr>
            <w:rtl w:val="0"/>
          </w:rPr>
          <w:t xml:space="preserve">MECDigital - Ministerio de Educación y Ciencias - Paraguay</w:t>
        </w:r>
      </w:hyperlink>
      <w:r w:rsidDel="00000000" w:rsidR="00000000" w:rsidRPr="00000000">
        <w:rPr>
          <w:highlight w:val="white"/>
          <w:rtl w:val="0"/>
        </w:rPr>
        <w:t xml:space="preserve">, con el apoyo de la </w:t>
      </w:r>
      <w:hyperlink r:id="rId12">
        <w:r w:rsidDel="00000000" w:rsidR="00000000" w:rsidRPr="00000000">
          <w:rPr>
            <w:rtl w:val="0"/>
          </w:rPr>
          <w:t xml:space="preserve">Unión Europea en Paraguay</w:t>
        </w:r>
      </w:hyperlink>
      <w:r w:rsidDel="00000000" w:rsidR="00000000" w:rsidRPr="00000000">
        <w:rPr>
          <w:highlight w:val="white"/>
          <w:rtl w:val="0"/>
        </w:rPr>
        <w:t xml:space="preserve"> acompañado por un conjunto de 10 organizaciones de educación superior del Paraguay, que busca mejorar la formación docente del país, contribuyendo así a una educación de calidad.</w:t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Contactos:</w:t>
      </w:r>
      <w:r w:rsidDel="00000000" w:rsidR="00000000" w:rsidRPr="00000000">
        <w:rPr>
          <w:rtl w:val="0"/>
        </w:rPr>
        <w:t xml:space="preserve"> Inés Riquelme 0976 501505 - Aula Pyahu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left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Apoyo visual al servicio de esta nota: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Más info sobre el congreso en el siguiente link:</w:t>
      </w:r>
      <w:hyperlink r:id="rId13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https://aulapyahu.una.py/congreso/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720" w:hanging="360"/>
        <w:jc w:val="left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Link del vídeo: </w:t>
      </w:r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https://www.youtube.com/watch?v=hVBcQmSbJF4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720" w:firstLine="0"/>
        <w:jc w:val="left"/>
        <w:rPr>
          <w:color w:val="1155cc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440" w:top="1440" w:left="1440" w:right="1440" w:header="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left="-1417" w:hanging="141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-882481</wp:posOffset>
          </wp:positionH>
          <wp:positionV relativeFrom="paragraph">
            <wp:posOffset>114300</wp:posOffset>
          </wp:positionV>
          <wp:extent cx="7499834" cy="1881188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9834" cy="18811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776" w:hanging="36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776" w:hanging="36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776" w:hanging="36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ind w:left="720" w:hanging="360"/>
      <w:outlineLvl w:val="0"/>
    </w:pPr>
    <w:rPr>
      <w:b w:val="1"/>
      <w:smallCap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spacing w:after="60" w:before="240"/>
      <w:ind w:left="1776" w:hanging="360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b w:val="1"/>
      <w:sz w:val="20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Pr>
      <w:rFonts w:ascii="Cambria" w:cs="Cambria" w:eastAsia="Cambria" w:hAnsi="Cambria"/>
      <w:sz w:val="56"/>
      <w:szCs w:val="5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13174B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val="es-PY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1921EF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 w:val="1"/>
    <w:rsid w:val="00357FF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MECDigital?__cft__%5b0%5d=AZV2QZBHbiSE84f-QJge5KkEpATFiUpt-nsIUEcur7xv-x11tRoLyh4ANdonyQt1TjpYHcUjsVsZ0kGe4hWX-nmt-D1-nqnLB9CrVhLW6cojJizFqfJq0KLHTOyNi85G485zxrpS6_bhB6v8uLRhlGPrJBcGTuVcHAPcbBAWYAClutgs-ldvUQwuliqxQVLrxo8&amp;__tn__=-%5dK-R" TargetMode="External"/><Relationship Id="rId10" Type="http://schemas.openxmlformats.org/officeDocument/2006/relationships/hyperlink" Target="https://www.facebook.com/UNA1889?__cft__%5b0%5d=AZV2QZBHbiSE84f-QJge5KkEpATFiUpt-nsIUEcur7xv-x11tRoLyh4ANdonyQt1TjpYHcUjsVsZ0kGe4hWX-nmt-D1-nqnLB9CrVhLW6cojJizFqfJq0KLHTOyNi85G485zxrpS6_bhB6v8uLRhlGPrJBcGTuVcHAPcbBAWYAClutgs-ldvUQwuliqxQVLrxo8&amp;__tn__=-%5dK-R" TargetMode="External"/><Relationship Id="rId13" Type="http://schemas.openxmlformats.org/officeDocument/2006/relationships/hyperlink" Target="https://aulapyahu.una.py/congreso/" TargetMode="External"/><Relationship Id="rId12" Type="http://schemas.openxmlformats.org/officeDocument/2006/relationships/hyperlink" Target="https://www.facebook.com/UnionEuropeaenParaguay?__cft__%5b0%5d=AZV2QZBHbiSE84f-QJge5KkEpATFiUpt-nsIUEcur7xv-x11tRoLyh4ANdonyQt1TjpYHcUjsVsZ0kGe4hWX-nmt-D1-nqnLB9CrVhLW6cojJizFqfJq0KLHTOyNi85G485zxrpS6_bhB6v8uLRhlGPrJBcGTuVcHAPcbBAWYAClutgs-ldvUQwuliqxQVLrxo8&amp;__tn__=-%5dK-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hashtag/aulapyahu?__eep__=6&amp;__cft__%5b0%5d=AZV2QZBHbiSE84f-QJge5KkEpATFiUpt-nsIUEcur7xv-x11tRoLyh4ANdonyQt1TjpYHcUjsVsZ0kGe4hWX-nmt-D1-nqnLB9CrVhLW6cojJizFqfJq0KLHTOyNi85G485zxrpS6_bhB6v8uLRhlGPrJBcGTuVcHAPcbBAWYAClutgs-ldvUQwuliqxQVLrxo8&amp;__tn__=*NK-R" TargetMode="External"/><Relationship Id="rId15" Type="http://schemas.openxmlformats.org/officeDocument/2006/relationships/hyperlink" Target="https://www.youtube.com/watch?v=hVBcQmSbJF4" TargetMode="External"/><Relationship Id="rId14" Type="http://schemas.openxmlformats.org/officeDocument/2006/relationships/hyperlink" Target="https://aulapyahu.una.py/congreso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Inscripci%C3%B3nICongresoAulaPyahu2024" TargetMode="External"/><Relationship Id="rId8" Type="http://schemas.openxmlformats.org/officeDocument/2006/relationships/hyperlink" Target="https://bit.ly/Inscripci%C3%B3nICongresoAulaPyahu20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X8yLy3+moDUiB4RshrvlzpGow==">CgMxLjA4AHIhMXZsZ3dWaXdpWlREVjBsMF9XNERnbWVTb0VDdW9QNXQx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2024-05-20T23:03:00Z</dcterms:created>
  <dc:creator>Sandra Cañete</dc:creator>
</cp:coreProperties>
</file>